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6E" w:rsidRDefault="00EA756E" w:rsidP="00EA7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6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EA756E">
        <w:rPr>
          <w:rFonts w:ascii="Times New Roman" w:hAnsi="Times New Roman" w:cs="Times New Roman"/>
          <w:b/>
          <w:sz w:val="28"/>
          <w:szCs w:val="28"/>
        </w:rPr>
        <w:t xml:space="preserve"> для региональных и муниципальных органов управления образованием, общеобразовательных организаций по распространению лучших региональных практик вовлечения родительской общественности в управление образованием.</w:t>
      </w:r>
    </w:p>
    <w:p w:rsidR="00EA756E" w:rsidRPr="00EA756E" w:rsidRDefault="00EA756E" w:rsidP="00EA7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56E" w:rsidRDefault="00EA756E" w:rsidP="00EA756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4698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Одним из приоритетов государственной образовательной политики в России последних десятилетий является обеспечение открытости системы образования, вовлечение родительской общественности в управление образованием.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№273-ФЗ от 29.12.2012 г. предусматривает, что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государственно-общественный характер (статья 89), закрепляет право родителей </w:t>
      </w:r>
      <w:r w:rsidRPr="0003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принимать участие в управлении организацией, осуществляющей образовательную деятельность (ст. 44). 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закрепленного права и обеспечения государственного-общественного характера управления предусматривается, в том числе, формирование в образовательной организации коллегиального органа (</w:t>
      </w:r>
      <w:r w:rsidRPr="00034698">
        <w:rPr>
          <w:rFonts w:ascii="Times New Roman" w:hAnsi="Times New Roman" w:cs="Times New Roman"/>
          <w:sz w:val="28"/>
          <w:szCs w:val="28"/>
        </w:rPr>
        <w:t xml:space="preserve">попечительский совет, управляющий совет, наблюдательный совет), в который могут входить родители обучающихся и представительного органа родителей (советы родителей (законных представителей)).  </w:t>
      </w:r>
    </w:p>
    <w:p w:rsidR="00EA756E" w:rsidRPr="00034698" w:rsidRDefault="00EA756E" w:rsidP="00EA7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В 2015 году по поручению президента Российской Федерации В.В. Путина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 России  подготовлены и распространены "Методические рекомендации по развитию государственно-общественного управле</w:t>
      </w:r>
      <w:bookmarkStart w:id="0" w:name="_GoBack"/>
      <w:bookmarkEnd w:id="0"/>
      <w:r w:rsidRPr="00034698">
        <w:rPr>
          <w:rFonts w:ascii="Times New Roman" w:hAnsi="Times New Roman" w:cs="Times New Roman"/>
          <w:sz w:val="28"/>
          <w:szCs w:val="28"/>
        </w:rPr>
        <w:t xml:space="preserve">ния образованием в субъектах Российской Федерации для специалистов органов </w:t>
      </w:r>
      <w:r w:rsidRPr="00034698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 (Письмо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 России от 22.10.2015 N 08-1729 "О направлении методических рекомендаций").</w:t>
      </w:r>
    </w:p>
    <w:p w:rsidR="00EA756E" w:rsidRPr="00034698" w:rsidRDefault="00EA756E" w:rsidP="00EA7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Они включают, в том числе, характеристики форм государственно-общественного управления, рекомендации по организации деятельности органов государственно-общественного управления образованием в   образовательных организация, на региональном и муниципальном уровне, включению общественности в мероприятия, </w:t>
      </w:r>
      <w:proofErr w:type="gramStart"/>
      <w:r w:rsidRPr="00034698">
        <w:rPr>
          <w:rFonts w:ascii="Times New Roman" w:hAnsi="Times New Roman" w:cs="Times New Roman"/>
          <w:sz w:val="28"/>
          <w:szCs w:val="28"/>
        </w:rPr>
        <w:t>по независимой оценке</w:t>
      </w:r>
      <w:proofErr w:type="gramEnd"/>
      <w:r w:rsidRPr="00034698">
        <w:rPr>
          <w:rFonts w:ascii="Times New Roman" w:hAnsi="Times New Roman" w:cs="Times New Roman"/>
          <w:sz w:val="28"/>
          <w:szCs w:val="28"/>
        </w:rPr>
        <w:t xml:space="preserve"> качества образования.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Анализ региональных практик вовлечения родительской общественности в управление образованием в последние годы обнаруживает заметные межрегиональные различия в масштабе проводимой работы, подходах к ее реализации, что проявляется в масштабе и формах участия родителей в управлении, объективных эффектах и субъективной удовлетворенности.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Актуальным для данного этапа развития государственно-общественного управления образованием является распространение лучших региональных практик вовлечения родительской общественности в управление образованием.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Предлагаемые методические рекомендации решают эту задачу, опираясь на результаты проведенного анализа и экспертной оценки региональных практик вовлечения родительской общественности в управление образованием. 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адресованы специалистам региональных и муниципальных органов управления образованием, руководителям и педагогическим работникам образовательных организаций, представителям коллегиальных органов управления образованием.  </w:t>
      </w:r>
    </w:p>
    <w:p w:rsidR="00EA756E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6E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56E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698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направления   вовлечения родительской общественности в управление образованием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Анализ теоретических исследований, зарубежного опыта и российских практик позволяет сформулировать следующие </w:t>
      </w:r>
      <w:r w:rsidRPr="00034698">
        <w:rPr>
          <w:rFonts w:ascii="Times New Roman" w:hAnsi="Times New Roman" w:cs="Times New Roman"/>
          <w:i/>
          <w:sz w:val="28"/>
          <w:szCs w:val="28"/>
        </w:rPr>
        <w:t>основные направления</w:t>
      </w:r>
      <w:r w:rsidRPr="00034698">
        <w:rPr>
          <w:rFonts w:ascii="Times New Roman" w:hAnsi="Times New Roman" w:cs="Times New Roman"/>
          <w:sz w:val="28"/>
          <w:szCs w:val="28"/>
        </w:rPr>
        <w:t xml:space="preserve">   вовлечения родительской общественности в управление образованием:  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создание нормативной правовой, программной и инструктивно-методической базы участия родительской общественности в управлении образованием, 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формирование и организация работы органов и структур (в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>. сетевых) участия родителей в управлении образованием,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организация информационной и консультационной поддержки родителей по вопросам участия в управлении образованием,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организация просвещения и обучения родителей по вопросам участия в управлении образованием,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организация и проведение совместных мероприятий, объединяющих родителей, педагогов, обучающихся, представителей администрации,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реализация мероприятий мотивирующего характера (конкурсы),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проведение мониторинга по вопросам участия в управлении образованием, включающего анализ ожиданий и запросов родителей, эффективности работы коллегиальных и представительных органов и др.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034698">
        <w:rPr>
          <w:b/>
          <w:i/>
          <w:sz w:val="28"/>
          <w:szCs w:val="28"/>
        </w:rPr>
        <w:t>Создание нормативной правовой, программной и инструктивно-методической базы участия родительской общественности в управлении образованием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034698">
        <w:rPr>
          <w:sz w:val="28"/>
          <w:szCs w:val="28"/>
        </w:rPr>
        <w:t>Легитимность форм и процедур участия родительской общественности в управлении образованием - важнейшее условие его эффективности.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034698">
        <w:rPr>
          <w:rFonts w:ascii="Times New Roman" w:hAnsi="Times New Roman" w:cs="Times New Roman"/>
          <w:i/>
          <w:sz w:val="28"/>
          <w:szCs w:val="28"/>
        </w:rPr>
        <w:t>нормативной правовой базы</w:t>
      </w:r>
      <w:r w:rsidRPr="00034698">
        <w:rPr>
          <w:rFonts w:ascii="Times New Roman" w:hAnsi="Times New Roman" w:cs="Times New Roman"/>
          <w:sz w:val="28"/>
          <w:szCs w:val="28"/>
        </w:rPr>
        <w:t xml:space="preserve"> участия родительской общественности в управлении образованием предполагает утверждение на уровне субъектов Российской Федерации, муниципальных образований, в </w:t>
      </w:r>
      <w:r w:rsidRPr="0003469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организациях нормативных (локальных правовых) актов, закрепляющих права родителей </w:t>
      </w:r>
      <w:r w:rsidRPr="0003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участие в управлении образовательными организациями, определяющих порядок и формы такого участия.</w:t>
      </w:r>
    </w:p>
    <w:p w:rsidR="00EA756E" w:rsidRPr="00034698" w:rsidRDefault="00EA756E" w:rsidP="00EA75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Передовыми региональными практиками в данном направлении является принятие на уровне субъекта Российской Федерации законов, регулирующих отношения в сфере общественно-государственного управления образованием. Данные законы приняты в Ханты-Мансийском автономного округе (Югра) (от 29 сентября 2006 года №508 «О государственно-общественном управлении в сфере дошкольного, общего, дополнительного, начального и среднего профессионального образования Ханты-Мансийского автономного округа – Югры» (с изменениями на 30.09.2013),  Республике Саха (Якутия) (от 19 февраля 2009 года N 666-З N 215-IV «О государственно-общественном управлении в сфере общего образования в Республике Саха (Якутия)),  Республике Бурятия (от 4 июля 2014 года No565-V «Об обеспечении государственно-общественного характера управления образованием в Республике Бурятия»),   Пензенской области (от 04.09.2007 № 1351-ЗПО О государственно-общественном управлении в системе общего образования Пензенской области), Астраханской области (от 8 мая 2009 г. N 25/2009-ОЗ «О государственно-общественном управлении в сфере образования на территории Астраханской области»). Законодательное закрепление принципа государственно-общественного управления, задач и форм участия общественности (в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. родителей) в управлении образованием является наиболее надежной платформой для практической работы. </w:t>
      </w:r>
    </w:p>
    <w:p w:rsidR="00EA756E" w:rsidRPr="00034698" w:rsidRDefault="00EA756E" w:rsidP="00EA75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ab/>
        <w:t xml:space="preserve">Вторая важная группа нормативно-правовых актов, рекомендуемая к утверждению в регионах, –   приказы и постановления региональных органов управления образованием, органов местного самоуправления, образовательных организаций, регулирующие создание и функционирование отдельных   структур и механизмов, реализующих право родителей на участие в управлении </w:t>
      </w:r>
      <w:r w:rsidRPr="00034698">
        <w:rPr>
          <w:rFonts w:ascii="Times New Roman" w:hAnsi="Times New Roman" w:cs="Times New Roman"/>
          <w:sz w:val="28"/>
          <w:szCs w:val="28"/>
        </w:rPr>
        <w:lastRenderedPageBreak/>
        <w:t xml:space="preserve">(общественные советы, управляющие советы и др.), взаимодействие государственных и муниципальных органов власти с родительской общественностью.  </w:t>
      </w:r>
    </w:p>
    <w:p w:rsidR="00EA756E" w:rsidRPr="00034698" w:rsidRDefault="00EA756E" w:rsidP="00EA75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Примерами таких документов являются  Постановление Администрации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 района (Алтайский край) от 15.06.2012 года № 321 об утверждении «Положения о государственно-общественном управлении образованием в муниципальной системе образования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 района», Постановление Администрации города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25 марта 2016 года №470 «О реализации принципа государственно-общественного управления в сфере общего образования города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»,  Постановление Администрации Тамбовского района Тамбовского области от 24.10.2007г. № 2103 «Об организации деятельности Управляющих Советов в муниципальных общеобразовательных учреждениях Тамбовского района», Постановление Администрации Ленинского района от 25.04.2017 № 1386 «О создании муниципального общественного совета по развитию образования Ленинского муниципального района, Положение о Совете содействия развитию образования при Главе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 городского округа (постановление Главы Администрации №162 от 20.06.2012 «О Совете содействия развитию образования в Копейском городском округе Челябинской области»). </w:t>
      </w:r>
    </w:p>
    <w:p w:rsidR="00EA756E" w:rsidRPr="00034698" w:rsidRDefault="00EA756E" w:rsidP="00EA75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Третья группа документов - это локальные правовые акты, регламентирующие деятельность   коллегиальных органов управления образованием с участием родителей, представительных органов родителей в образовательных организациях.  Мониторинг участия родителей в управлении образовательными организациями выявляет дефицит у части из них знаний, важных для работы коллегиальных органов процедурных вопросов (инициирование проведения заседаний, организация и ведение заседаний, заочное участие в голосовании и др.), что определяет особую актуальность распространения лучших практик разработки положений и регламентов.</w:t>
      </w:r>
    </w:p>
    <w:p w:rsidR="00EA756E" w:rsidRPr="00034698" w:rsidRDefault="00EA756E" w:rsidP="00EA756E">
      <w:pPr>
        <w:spacing w:before="134" w:after="134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лучших практик может быть рекомендован пакет  локальных актов ГБОУО города Москвы "Школа с углубленным изучением французского языка № 1286", включающий Положение об управляющем совете, Положение о порядке выборов членов Управляющего совета, Положение  о порядке кооптации членов управляющего совета, Положения о комиссиях управляющего совета и др.., а также пакет документов МБОУ Лицей им. Г.Ф.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Атякшева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>, Ханты-Мансийский автономный округ-Югра), включающий в том числе Положение о комиссии по урегулированию споров между участниками образовательных отношений, Регламент работы управляющего совета, Положение об общешкольном родительском комитете, Положение об общешкольном родительском собрании   и родительском всеобуче.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 </w:t>
      </w:r>
      <w:r w:rsidRPr="00034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Важную роль в вовлечении родителей в управление образованием, ориентации руководителей и педагогов образовательных организаций на взаимодействие с родителями, организационном обеспечении данного процесса играют </w:t>
      </w:r>
      <w:r w:rsidRPr="000346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стратегические (программные) и инструктивно-методические документы. </w:t>
      </w:r>
    </w:p>
    <w:p w:rsidR="00EA756E" w:rsidRPr="00034698" w:rsidRDefault="00EA756E" w:rsidP="00EA75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Примерами качественных региональных практик такого рода являются, например, </w:t>
      </w:r>
      <w:r w:rsidRPr="00034698">
        <w:rPr>
          <w:rFonts w:ascii="Times New Roman" w:hAnsi="Times New Roman" w:cs="Times New Roman"/>
          <w:sz w:val="28"/>
          <w:szCs w:val="28"/>
        </w:rPr>
        <w:t>Концепции развития государственно-общественного управления образованием, принятые в Волгоградской области (Приказ Министерства образования и науки Волгоградской области от 23 декабря 2014 г. N 1682),   Санкт-Петербурге (Распоряжение Комитета по образованию Правительства Санкт-Петербурга от 31.01.2011 N 143-р), Республике Татарстан (Приказ Министерства образования и науки Республики Татарстан от 16.07.2014г. №4040/14), Методические рекомендации по формированию региональной системы государственно-общественного управления образованием в Новосибирской области   (Приказ Департамента образования Новосибирской области от 29.12.2007 N 1546 «Об утверждении Методических рекомендаций»), Региональная программа формирования и развития партнерских отношений образовательного учреждения и семьи (Владимирская область).</w:t>
      </w:r>
    </w:p>
    <w:p w:rsidR="00EA756E" w:rsidRPr="00034698" w:rsidRDefault="00EA756E" w:rsidP="00EA75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Оптимальный подход к разработке стратегических (программных) и методических документов, регулирующих общие цели, задачи и конкретные форматы участия родителей в управлении образованием, стимулирующий их мотивацию и вовлеченность, предполагает привлечение к этой работе самих родителей, начиная с ранних этапов подготовки документов.   Примером практики такого рода является разработка, общественная экспертиза и принятие «Стандартов работы управляющих советов образовательных организаций Москвы» и отбор моделей формирования управляющих советов школ   в Москве, осуществленные с использованием процедур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краудсорсинга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756E" w:rsidRPr="00034698" w:rsidRDefault="00EA756E" w:rsidP="00EA75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 </w:t>
      </w:r>
      <w:r w:rsidRPr="0003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Распространение лучших региональных практик по направлению нормативного и методического обеспечения    предполагает анализ примеров принятых документов, разработку аналогичных или адаптированных к условиям и традициям региона, муниципального образования, образовательных организаций. </w:t>
      </w:r>
    </w:p>
    <w:p w:rsidR="00EA756E" w:rsidRPr="00034698" w:rsidRDefault="00EA756E" w:rsidP="00EA75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документах должны обязательно найти отражение такие аспекты как: задачи органов</w:t>
      </w:r>
      <w:r w:rsidRPr="00034698">
        <w:rPr>
          <w:rFonts w:ascii="Times New Roman" w:hAnsi="Times New Roman" w:cs="Times New Roman"/>
          <w:sz w:val="28"/>
          <w:szCs w:val="28"/>
        </w:rPr>
        <w:t xml:space="preserve"> коллегиального управления или представительных органов, их состав, порядок   формирования, полномочия (функции), порядок организации работы, права и обязанности членов, порядок их взаимодействия с региональными органами власти, местного самоуправления, администрацией образовательных организаций, возможности и условия получения поддержки (информационной и др.).  </w:t>
      </w:r>
    </w:p>
    <w:p w:rsidR="00EA756E" w:rsidRPr="00034698" w:rsidRDefault="00EA756E" w:rsidP="00EA75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Существенно, чтобы в нормативных актах были четко зафиксированы реальные полномочия органов коллегиального управления и представительных органов, обеспечивающие их влияние на функционирования и развитие территориальных систем образования и образовательных организаций в значимых для родительского сообщества областях. Рекомендуется обеспечить для широкой родительской общественности доступность документов и информации о содержащихся в них правах родителей на участие в управлении и </w:t>
      </w:r>
      <w:r w:rsidRPr="00034698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возможностях их реализации (включая версии в наглядной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инфографической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 форме).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6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34698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информационной и консультационной поддержки </w:t>
      </w:r>
      <w:proofErr w:type="gramStart"/>
      <w:r w:rsidRPr="00034698">
        <w:rPr>
          <w:rFonts w:ascii="Times New Roman" w:hAnsi="Times New Roman" w:cs="Times New Roman"/>
          <w:b/>
          <w:i/>
          <w:sz w:val="28"/>
          <w:szCs w:val="28"/>
        </w:rPr>
        <w:t>родителей  по</w:t>
      </w:r>
      <w:proofErr w:type="gramEnd"/>
      <w:r w:rsidRPr="00034698">
        <w:rPr>
          <w:rFonts w:ascii="Times New Roman" w:hAnsi="Times New Roman" w:cs="Times New Roman"/>
          <w:b/>
          <w:i/>
          <w:sz w:val="28"/>
          <w:szCs w:val="28"/>
        </w:rPr>
        <w:t xml:space="preserve"> вопросам участия в управлении образованием</w:t>
      </w:r>
    </w:p>
    <w:p w:rsidR="00EA756E" w:rsidRPr="00034698" w:rsidRDefault="00EA756E" w:rsidP="00EA75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Одним из стереотипов, разделяемых профессиональным сообществом в системе образования, является представление о том, что причиной низкой вовлеченности родителей в жизнь школы, является, главным образом, отсутствие интереса, низкая мотивация («нежелание»). Однако проведенные опросы родителей показывают, что барьером для участия является недостаточная информированность родителей о возможностях участия, потенциальной роли, требуемых для ее реализации знаниях и навыках. С другой стороны, как показывают опросы, часть родительского сообщества, проявившая активность на первоначальном этапе, может утратить мотивацию, не получая необходимой обратной связи и поддержки в процессе участия в управлении.</w:t>
      </w:r>
    </w:p>
    <w:p w:rsidR="00EA756E" w:rsidRPr="00034698" w:rsidRDefault="00EA756E" w:rsidP="00EA756E">
      <w:pPr>
        <w:shd w:val="clear" w:color="auto" w:fill="FFFFFF"/>
        <w:spacing w:before="109" w:after="109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Поэтому организация информационной и консультационной поддержки    по вопросам участия в управлении образовании является базовым направлением работы с родителями и должна осуществляться непрерывно, но с учетом специфики</w:t>
      </w:r>
      <w:r w:rsidRPr="00034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698">
        <w:rPr>
          <w:rFonts w:ascii="Times New Roman" w:hAnsi="Times New Roman" w:cs="Times New Roman"/>
          <w:sz w:val="28"/>
          <w:szCs w:val="28"/>
        </w:rPr>
        <w:t>этапов взаимодействия.</w:t>
      </w:r>
    </w:p>
    <w:p w:rsidR="00EA756E" w:rsidRPr="00034698" w:rsidRDefault="00EA756E" w:rsidP="00EA756E">
      <w:pPr>
        <w:shd w:val="clear" w:color="auto" w:fill="FFFFFF"/>
        <w:spacing w:before="109" w:after="109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98">
        <w:rPr>
          <w:rFonts w:ascii="Times New Roman" w:hAnsi="Times New Roman" w:cs="Times New Roman"/>
          <w:sz w:val="28"/>
          <w:szCs w:val="28"/>
        </w:rPr>
        <w:t>Деятельность региональных и муниципальных органов управления образованием, руководителей образовательных организаций по информационной и консультационной поддержке родителей по вопросам общественного участия в управлении образованием</w:t>
      </w:r>
      <w:r w:rsidRPr="0003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направлена на достижение следующих задач:</w:t>
      </w:r>
    </w:p>
    <w:p w:rsidR="00EA756E" w:rsidRPr="00034698" w:rsidRDefault="00EA756E" w:rsidP="00EA756E">
      <w:pPr>
        <w:pStyle w:val="a5"/>
        <w:numPr>
          <w:ilvl w:val="0"/>
          <w:numId w:val="1"/>
        </w:numPr>
        <w:shd w:val="clear" w:color="auto" w:fill="FFFFFF"/>
        <w:spacing w:before="109" w:after="109" w:line="360" w:lineRule="auto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раскрывать связь участия в   управлении с широким спектром ценностей, целей, интересов граждан, обосновывать возможность их успешной реализации, показывать возможные позитивные следствия участия в   управлении,</w:t>
      </w:r>
    </w:p>
    <w:p w:rsidR="00EA756E" w:rsidRPr="00034698" w:rsidRDefault="00EA756E" w:rsidP="00EA756E">
      <w:pPr>
        <w:pStyle w:val="a5"/>
        <w:numPr>
          <w:ilvl w:val="0"/>
          <w:numId w:val="1"/>
        </w:numPr>
        <w:shd w:val="clear" w:color="auto" w:fill="FFFFFF"/>
        <w:spacing w:before="109" w:after="109" w:line="360" w:lineRule="auto"/>
        <w:jc w:val="both"/>
        <w:rPr>
          <w:sz w:val="28"/>
          <w:szCs w:val="28"/>
        </w:rPr>
      </w:pPr>
      <w:r w:rsidRPr="00034698">
        <w:rPr>
          <w:sz w:val="28"/>
          <w:szCs w:val="28"/>
        </w:rPr>
        <w:lastRenderedPageBreak/>
        <w:t>демонстрировать отсутствие рисков, негативных следствий участия в   управлении для благополучия гражданина, его семьи,</w:t>
      </w:r>
    </w:p>
    <w:p w:rsidR="00EA756E" w:rsidRPr="00034698" w:rsidRDefault="00EA756E" w:rsidP="00EA756E">
      <w:pPr>
        <w:pStyle w:val="a5"/>
        <w:numPr>
          <w:ilvl w:val="0"/>
          <w:numId w:val="1"/>
        </w:numPr>
        <w:shd w:val="clear" w:color="auto" w:fill="FFFFFF"/>
        <w:spacing w:before="109" w:after="109" w:line="360" w:lineRule="auto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аргументировать полезность органов государственно-общественного управления с его функциями и полномочиями для школы, благополучия детей,</w:t>
      </w:r>
    </w:p>
    <w:p w:rsidR="00EA756E" w:rsidRPr="00034698" w:rsidRDefault="00EA756E" w:rsidP="00EA756E">
      <w:pPr>
        <w:pStyle w:val="a5"/>
        <w:numPr>
          <w:ilvl w:val="0"/>
          <w:numId w:val="1"/>
        </w:numPr>
        <w:shd w:val="clear" w:color="auto" w:fill="FFFFFF"/>
        <w:spacing w:before="109" w:after="109" w:line="360" w:lineRule="auto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обосновывать реальные возможности влияния коллегиальных и представительных органов государственно-общественного управления на принятие решений, меняющих жизнь в школе, приводить свидетельства таких решений и их практической реализации,</w:t>
      </w:r>
    </w:p>
    <w:p w:rsidR="00EA756E" w:rsidRPr="00034698" w:rsidRDefault="00EA756E" w:rsidP="00EA756E">
      <w:pPr>
        <w:pStyle w:val="a5"/>
        <w:numPr>
          <w:ilvl w:val="0"/>
          <w:numId w:val="1"/>
        </w:numPr>
        <w:shd w:val="clear" w:color="auto" w:fill="FFFFFF"/>
        <w:spacing w:before="109" w:after="109" w:line="360" w:lineRule="auto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формировать у граждан уверенность в наличии знаний, навыков, способностей, позволяющих   успешно участвовать в управлении, вносить существенный, возможно уникальный, персональный вклад в достижение стоящих перед ним целей,</w:t>
      </w:r>
    </w:p>
    <w:p w:rsidR="00EA756E" w:rsidRPr="00034698" w:rsidRDefault="00EA756E" w:rsidP="00EA756E">
      <w:pPr>
        <w:pStyle w:val="a5"/>
        <w:numPr>
          <w:ilvl w:val="0"/>
          <w:numId w:val="1"/>
        </w:numPr>
        <w:shd w:val="clear" w:color="auto" w:fill="FFFFFF"/>
        <w:spacing w:before="109" w:after="109" w:line="360" w:lineRule="auto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демонстрировать объективные возможности участия граждан в управлении, «снижать высоту» существующих в сознании граждан барьеров, например, связанных с наличием свободного времени.</w:t>
      </w:r>
    </w:p>
    <w:p w:rsidR="00EA756E" w:rsidRPr="00034698" w:rsidRDefault="00EA756E" w:rsidP="00EA756E">
      <w:pPr>
        <w:pStyle w:val="a5"/>
        <w:spacing w:line="360" w:lineRule="auto"/>
        <w:jc w:val="both"/>
        <w:rPr>
          <w:sz w:val="28"/>
          <w:szCs w:val="28"/>
        </w:rPr>
      </w:pPr>
    </w:p>
    <w:p w:rsidR="00EA756E" w:rsidRPr="00034698" w:rsidRDefault="00EA756E" w:rsidP="00EA756E">
      <w:pPr>
        <w:pStyle w:val="a7"/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4698">
        <w:rPr>
          <w:rFonts w:ascii="Times New Roman" w:hAnsi="Times New Roman"/>
          <w:b w:val="0"/>
          <w:color w:val="auto"/>
          <w:sz w:val="28"/>
          <w:szCs w:val="28"/>
        </w:rPr>
        <w:tab/>
        <w:t>Руководителям региональных и муниципальных органов управления образованием, руководителям образовательных организаций рекомендуется:</w:t>
      </w:r>
    </w:p>
    <w:p w:rsidR="00EA756E" w:rsidRPr="00034698" w:rsidRDefault="00EA756E" w:rsidP="00EA756E">
      <w:pPr>
        <w:pStyle w:val="a7"/>
        <w:numPr>
          <w:ilvl w:val="0"/>
          <w:numId w:val="2"/>
        </w:numPr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 xml:space="preserve">регулярно проводить мониторинг потребностей родительской общественности в информационной и консультационной поддержке по вопросам общественного участия в управлении образованием, </w:t>
      </w:r>
    </w:p>
    <w:p w:rsidR="00EA756E" w:rsidRPr="00034698" w:rsidRDefault="00EA756E" w:rsidP="00EA756E">
      <w:pPr>
        <w:pStyle w:val="a7"/>
        <w:numPr>
          <w:ilvl w:val="0"/>
          <w:numId w:val="2"/>
        </w:numPr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Style w:val="freebirdanalyticsviewquestiontitle"/>
          <w:rFonts w:ascii="Times New Roman" w:hAnsi="Times New Roman"/>
          <w:b w:val="0"/>
          <w:sz w:val="28"/>
          <w:szCs w:val="28"/>
        </w:rPr>
        <w:t xml:space="preserve">создавать необходимые условия для информирования, просвещения и обучения (подготовки) родителей   </w:t>
      </w:r>
      <w:r w:rsidRPr="00034698">
        <w:rPr>
          <w:rFonts w:ascii="Times New Roman" w:hAnsi="Times New Roman"/>
          <w:b w:val="0"/>
          <w:sz w:val="28"/>
          <w:szCs w:val="28"/>
        </w:rPr>
        <w:t>по вопросам общественного участия в управлении образованием, а именно:</w:t>
      </w:r>
    </w:p>
    <w:p w:rsidR="00EA756E" w:rsidRPr="00034698" w:rsidRDefault="00EA756E" w:rsidP="00EA756E">
      <w:pPr>
        <w:pStyle w:val="a7"/>
        <w:numPr>
          <w:ilvl w:val="0"/>
          <w:numId w:val="3"/>
        </w:numPr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 xml:space="preserve">разрабатывать и реализовывать программы </w:t>
      </w:r>
      <w:r w:rsidRPr="00034698">
        <w:rPr>
          <w:rStyle w:val="freebirdanalyticsviewquestiontitle"/>
          <w:rFonts w:ascii="Times New Roman" w:hAnsi="Times New Roman"/>
          <w:b w:val="0"/>
          <w:sz w:val="28"/>
          <w:szCs w:val="28"/>
        </w:rPr>
        <w:t xml:space="preserve">информирования, просвещения и обучения (подготовки) родителей   </w:t>
      </w:r>
      <w:r w:rsidRPr="00034698">
        <w:rPr>
          <w:rFonts w:ascii="Times New Roman" w:hAnsi="Times New Roman"/>
          <w:b w:val="0"/>
          <w:sz w:val="28"/>
          <w:szCs w:val="28"/>
        </w:rPr>
        <w:t>по вопросам общественного участия в управлении образованием в соответствующей территории (организации),</w:t>
      </w:r>
    </w:p>
    <w:p w:rsidR="00EA756E" w:rsidRPr="00034698" w:rsidRDefault="00EA756E" w:rsidP="00EA756E">
      <w:pPr>
        <w:pStyle w:val="a7"/>
        <w:numPr>
          <w:ilvl w:val="0"/>
          <w:numId w:val="3"/>
        </w:numPr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lastRenderedPageBreak/>
        <w:t>создавать консультационные пункты, общественные приемные, «горячие линии» по вопросам общественного участия в управлении образованием,</w:t>
      </w:r>
    </w:p>
    <w:p w:rsidR="00EA756E" w:rsidRPr="00034698" w:rsidRDefault="00EA756E" w:rsidP="00EA756E">
      <w:pPr>
        <w:pStyle w:val="a7"/>
        <w:numPr>
          <w:ilvl w:val="0"/>
          <w:numId w:val="3"/>
        </w:numPr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 xml:space="preserve">создавать специализированные </w:t>
      </w:r>
      <w:proofErr w:type="spellStart"/>
      <w:r w:rsidRPr="00034698">
        <w:rPr>
          <w:rFonts w:ascii="Times New Roman" w:hAnsi="Times New Roman"/>
          <w:b w:val="0"/>
          <w:sz w:val="28"/>
          <w:szCs w:val="28"/>
        </w:rPr>
        <w:t>интернет-ресурсы</w:t>
      </w:r>
      <w:proofErr w:type="spellEnd"/>
      <w:r w:rsidRPr="00034698">
        <w:rPr>
          <w:rFonts w:ascii="Times New Roman" w:hAnsi="Times New Roman"/>
          <w:b w:val="0"/>
          <w:sz w:val="28"/>
          <w:szCs w:val="28"/>
        </w:rPr>
        <w:t xml:space="preserve"> (или разделы на действующих </w:t>
      </w:r>
      <w:proofErr w:type="spellStart"/>
      <w:r w:rsidRPr="00034698">
        <w:rPr>
          <w:rFonts w:ascii="Times New Roman" w:hAnsi="Times New Roman"/>
          <w:b w:val="0"/>
          <w:sz w:val="28"/>
          <w:szCs w:val="28"/>
        </w:rPr>
        <w:t>интернет-ресурсах</w:t>
      </w:r>
      <w:proofErr w:type="spellEnd"/>
      <w:r w:rsidRPr="00034698">
        <w:rPr>
          <w:rFonts w:ascii="Times New Roman" w:hAnsi="Times New Roman"/>
          <w:b w:val="0"/>
          <w:sz w:val="28"/>
          <w:szCs w:val="28"/>
        </w:rPr>
        <w:t>)</w:t>
      </w:r>
      <w:r w:rsidRPr="00034698">
        <w:rPr>
          <w:rFonts w:ascii="Times New Roman" w:hAnsi="Times New Roman"/>
          <w:b w:val="0"/>
          <w:color w:val="auto"/>
          <w:sz w:val="28"/>
          <w:szCs w:val="28"/>
        </w:rPr>
        <w:t xml:space="preserve"> органов управления образованием, образовательных организаций,</w:t>
      </w:r>
    </w:p>
    <w:p w:rsidR="00EA756E" w:rsidRPr="00034698" w:rsidRDefault="00EA756E" w:rsidP="00EA756E">
      <w:pPr>
        <w:pStyle w:val="a7"/>
        <w:numPr>
          <w:ilvl w:val="0"/>
          <w:numId w:val="3"/>
        </w:numPr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>осуществлять подготовку и тиражирование информационной, просветительской и рекламной продукции (буклеты, брошюры, памятки, видеоролики, плакаты, постеры, «растяжки» и т.п.) по вопросам общественного участия в управлении образованием,</w:t>
      </w:r>
    </w:p>
    <w:p w:rsidR="00EA756E" w:rsidRPr="00034698" w:rsidRDefault="00EA756E" w:rsidP="00EA756E">
      <w:pPr>
        <w:pStyle w:val="a7"/>
        <w:numPr>
          <w:ilvl w:val="0"/>
          <w:numId w:val="3"/>
        </w:numPr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>проводить мероприятия консультационного, информационно-просветительского и дискуссионного характера с родителями: встречи, совещания, семинары, лектории, форумы</w:t>
      </w:r>
      <w:r w:rsidRPr="00034698">
        <w:rPr>
          <w:rFonts w:ascii="Times New Roman" w:hAnsi="Times New Roman"/>
          <w:b w:val="0"/>
          <w:color w:val="auto"/>
          <w:sz w:val="28"/>
          <w:szCs w:val="28"/>
        </w:rPr>
        <w:t>, конференции</w:t>
      </w:r>
      <w:r w:rsidRPr="00034698">
        <w:rPr>
          <w:rFonts w:ascii="Times New Roman" w:hAnsi="Times New Roman"/>
          <w:b w:val="0"/>
          <w:sz w:val="28"/>
          <w:szCs w:val="28"/>
        </w:rPr>
        <w:t xml:space="preserve"> по вопросам общественного участия в управлении образованием,</w:t>
      </w:r>
    </w:p>
    <w:p w:rsidR="00EA756E" w:rsidRPr="00034698" w:rsidRDefault="00EA756E" w:rsidP="00EA756E">
      <w:pPr>
        <w:pStyle w:val="a7"/>
        <w:numPr>
          <w:ilvl w:val="0"/>
          <w:numId w:val="3"/>
        </w:numPr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>оперативно реагировать на запросы и обращения граждан по тематике общественного участия в управлении образованием.</w:t>
      </w:r>
    </w:p>
    <w:p w:rsidR="00EA756E" w:rsidRPr="00034698" w:rsidRDefault="00EA756E" w:rsidP="00EA756E">
      <w:pPr>
        <w:pStyle w:val="a7"/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ab/>
        <w:t xml:space="preserve">Для повышения эффективности </w:t>
      </w:r>
      <w:r w:rsidRPr="00034698">
        <w:rPr>
          <w:rStyle w:val="freebirdanalyticsviewquestiontitle"/>
          <w:rFonts w:ascii="Times New Roman" w:hAnsi="Times New Roman"/>
          <w:b w:val="0"/>
          <w:sz w:val="28"/>
          <w:szCs w:val="28"/>
        </w:rPr>
        <w:t xml:space="preserve">информирования, просвещения и обучения (подготовки) родителей </w:t>
      </w:r>
      <w:r w:rsidRPr="00034698">
        <w:rPr>
          <w:rFonts w:ascii="Times New Roman" w:hAnsi="Times New Roman"/>
          <w:b w:val="0"/>
          <w:sz w:val="28"/>
          <w:szCs w:val="28"/>
        </w:rPr>
        <w:t>по вопросам общественного участия в управлении образованием целесообразно:</w:t>
      </w:r>
    </w:p>
    <w:p w:rsidR="00EA756E" w:rsidRPr="00034698" w:rsidRDefault="00EA756E" w:rsidP="00EA756E">
      <w:pPr>
        <w:pStyle w:val="a7"/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>- дифференцировать каналы, формы и содержание информирования и коммуникации с учетом уровня мотивации, возможностей, характера запросов семей,</w:t>
      </w:r>
    </w:p>
    <w:p w:rsidR="00EA756E" w:rsidRPr="00034698" w:rsidRDefault="00EA756E" w:rsidP="00EA756E">
      <w:pPr>
        <w:pStyle w:val="a7"/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>- обеспечивать максимально персонализированный характер коммуникаций с гражданами, используя современные коммуникационные технологии (рассылки, подписки и др.),</w:t>
      </w:r>
    </w:p>
    <w:p w:rsidR="00EA756E" w:rsidRPr="00034698" w:rsidRDefault="00EA756E" w:rsidP="00EA756E">
      <w:pPr>
        <w:pStyle w:val="a7"/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>-  привлекать к реализации соответствующих программ в целом или отдельных видов работ общественные организации, объединяющие родителей, членов органов государственно-общественного управления (родительских ассоциаций, ассоциаций общественных управляющих и др.), привлекать самих родителей к созданию информационного контента.</w:t>
      </w:r>
    </w:p>
    <w:p w:rsidR="00EA756E" w:rsidRPr="00034698" w:rsidRDefault="00EA756E" w:rsidP="00EA756E">
      <w:pPr>
        <w:pStyle w:val="a7"/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lastRenderedPageBreak/>
        <w:tab/>
      </w:r>
      <w:r w:rsidRPr="00034698">
        <w:rPr>
          <w:rFonts w:ascii="Times New Roman" w:hAnsi="Times New Roman"/>
          <w:b w:val="0"/>
          <w:sz w:val="28"/>
          <w:szCs w:val="28"/>
        </w:rPr>
        <w:tab/>
        <w:t>Примером наиболее комплексной и масштабной практики в данном направлении является г. Москва, где в рамках проекта «Городская инновационная площадка «Организация эффективной модели государственно-общественного управления в образовательных учреждениях Москвы» (2012-2015) была реализована Программа информационно-просветительской и образовательной работы с заинтересованными гражданами (активными родителями) по вопросам участия в управлении образованием, включающая следующие форматы:</w:t>
      </w:r>
    </w:p>
    <w:p w:rsidR="00EA756E" w:rsidRPr="00034698" w:rsidRDefault="00EA756E" w:rsidP="00EA756E">
      <w:pPr>
        <w:pStyle w:val="a7"/>
        <w:numPr>
          <w:ilvl w:val="0"/>
          <w:numId w:val="4"/>
        </w:numPr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>издание серии брошюр «Школьный управляющий Москвы», «Библиотека школьного управляющего»,</w:t>
      </w:r>
    </w:p>
    <w:p w:rsidR="00EA756E" w:rsidRPr="00034698" w:rsidRDefault="00EA756E" w:rsidP="00EA756E">
      <w:pPr>
        <w:pStyle w:val="a7"/>
        <w:numPr>
          <w:ilvl w:val="0"/>
          <w:numId w:val="4"/>
        </w:numPr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 xml:space="preserve">проведение системных конференций, семинаров, </w:t>
      </w:r>
      <w:proofErr w:type="spellStart"/>
      <w:r w:rsidRPr="00034698">
        <w:rPr>
          <w:rFonts w:ascii="Times New Roman" w:hAnsi="Times New Roman"/>
          <w:b w:val="0"/>
          <w:sz w:val="28"/>
          <w:szCs w:val="28"/>
        </w:rPr>
        <w:t>вебинаров</w:t>
      </w:r>
      <w:proofErr w:type="spellEnd"/>
      <w:r w:rsidRPr="00034698">
        <w:rPr>
          <w:rFonts w:ascii="Times New Roman" w:hAnsi="Times New Roman"/>
          <w:b w:val="0"/>
          <w:sz w:val="28"/>
          <w:szCs w:val="28"/>
        </w:rPr>
        <w:t xml:space="preserve"> (с периодичностью не реже 1 раза в 2 месяца),</w:t>
      </w:r>
    </w:p>
    <w:p w:rsidR="00EA756E" w:rsidRPr="00034698" w:rsidRDefault="00EA756E" w:rsidP="00EA756E">
      <w:pPr>
        <w:pStyle w:val="a7"/>
        <w:numPr>
          <w:ilvl w:val="0"/>
          <w:numId w:val="4"/>
        </w:numPr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 xml:space="preserve">создание, поддержка и продвижение страницы в социальной сети </w:t>
      </w:r>
      <w:proofErr w:type="spellStart"/>
      <w:r w:rsidRPr="00034698">
        <w:rPr>
          <w:rFonts w:ascii="Times New Roman" w:hAnsi="Times New Roman"/>
          <w:b w:val="0"/>
          <w:sz w:val="28"/>
          <w:szCs w:val="28"/>
        </w:rPr>
        <w:t>Facebook</w:t>
      </w:r>
      <w:proofErr w:type="spellEnd"/>
      <w:r w:rsidRPr="00034698">
        <w:rPr>
          <w:rFonts w:ascii="Times New Roman" w:hAnsi="Times New Roman"/>
          <w:b w:val="0"/>
          <w:sz w:val="28"/>
          <w:szCs w:val="28"/>
        </w:rPr>
        <w:t xml:space="preserve"> «Советы для Советов»,</w:t>
      </w:r>
    </w:p>
    <w:p w:rsidR="00EA756E" w:rsidRPr="00034698" w:rsidRDefault="00EA756E" w:rsidP="00EA756E">
      <w:pPr>
        <w:pStyle w:val="a7"/>
        <w:numPr>
          <w:ilvl w:val="0"/>
          <w:numId w:val="4"/>
        </w:numPr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>разработка информационно-просветительских материалов (социальная реклама (видео ролики) «Добро пожаловать в Управляющий совет!», «Управляющий совет», ролики в формате «</w:t>
      </w:r>
      <w:proofErr w:type="spellStart"/>
      <w:r w:rsidRPr="00034698">
        <w:rPr>
          <w:rFonts w:ascii="Times New Roman" w:hAnsi="Times New Roman"/>
          <w:b w:val="0"/>
          <w:sz w:val="28"/>
          <w:szCs w:val="28"/>
        </w:rPr>
        <w:t>скрайбинг</w:t>
      </w:r>
      <w:proofErr w:type="spellEnd"/>
      <w:r w:rsidRPr="00034698">
        <w:rPr>
          <w:rFonts w:ascii="Times New Roman" w:hAnsi="Times New Roman"/>
          <w:b w:val="0"/>
          <w:sz w:val="28"/>
          <w:szCs w:val="28"/>
        </w:rPr>
        <w:t>»: «Управляющий совет: доверие, партнёрство, право», «Состав и формирование Управляющего совета», «Что такое хорошая школа?»).</w:t>
      </w:r>
    </w:p>
    <w:p w:rsidR="00EA756E" w:rsidRPr="00034698" w:rsidRDefault="00EA756E" w:rsidP="00EA756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Примером периодического издания для членов органов коллегиального управления (управляющих советов) является издаваемый с 2007 года в Тамбовской области журнал «Школьный управляющий». Одним из наиболее удачных опытов создания и сопровождения форумов для родительского общения и родительских собраний является форум на сайте </w:t>
      </w:r>
      <w:hyperlink r:id="rId5" w:history="1">
        <w:r w:rsidRPr="000346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www.habinet.ru</w:t>
        </w:r>
      </w:hyperlink>
      <w:r w:rsidRPr="0003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(Челябинская область), предоставляющий возможность интеграции с мобильными устройствами (т.е. доступ к участию в любое время и в любом месте) и возможность создания школьного сетевого сообщества с функциями календаря-уведомлений.</w:t>
      </w:r>
    </w:p>
    <w:p w:rsidR="00EA756E" w:rsidRPr="00034698" w:rsidRDefault="00EA756E" w:rsidP="00EA756E">
      <w:pPr>
        <w:pStyle w:val="a7"/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56E" w:rsidRPr="00034698" w:rsidRDefault="00EA756E" w:rsidP="00EA756E">
      <w:pPr>
        <w:pStyle w:val="a7"/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56E" w:rsidRPr="00034698" w:rsidRDefault="00EA756E" w:rsidP="00EA756E">
      <w:pPr>
        <w:pStyle w:val="a7"/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ab/>
        <w:t xml:space="preserve">Распространение лучших региональных практик данного направления предполагает анализ спектра использованных форм (форматов) информирования и коммуникаций, подходов к отбору и структурированию информации, организации обратной связи и др. </w:t>
      </w:r>
    </w:p>
    <w:p w:rsidR="00EA756E" w:rsidRPr="00034698" w:rsidRDefault="00EA756E" w:rsidP="00EA756E">
      <w:pPr>
        <w:pStyle w:val="a7"/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ab/>
        <w:t xml:space="preserve">При этом на региональном и муниципальном уровне необходимо учитывать особенности родительского сообщества конкретной территории, целевых групп внутри него, в частности, их возможности доступа к тем или иным каналам коммуникации и предпочтения в отношении форматов (очные/заочные, сайт/мобильные приложения/печатные издания/мероприятия и др.). </w:t>
      </w:r>
    </w:p>
    <w:p w:rsidR="00EA756E" w:rsidRPr="00034698" w:rsidRDefault="00EA756E" w:rsidP="00EA756E">
      <w:pPr>
        <w:pStyle w:val="a7"/>
        <w:tabs>
          <w:tab w:val="left" w:pos="312"/>
        </w:tabs>
        <w:spacing w:after="0"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4698">
        <w:rPr>
          <w:rFonts w:ascii="Times New Roman" w:hAnsi="Times New Roman"/>
          <w:b w:val="0"/>
          <w:sz w:val="28"/>
          <w:szCs w:val="28"/>
        </w:rPr>
        <w:tab/>
        <w:t xml:space="preserve">Запуская те или иные инструменты информирования важно с самого организовать обратную связь (мониторинг) их востребованности и   полезности. </w:t>
      </w:r>
    </w:p>
    <w:p w:rsidR="00EA756E" w:rsidRPr="00034698" w:rsidRDefault="00EA756E" w:rsidP="00EA756E">
      <w:pPr>
        <w:pStyle w:val="p7"/>
        <w:shd w:val="clear" w:color="auto" w:fill="FFFFFF"/>
        <w:tabs>
          <w:tab w:val="left" w:pos="130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4698">
        <w:rPr>
          <w:sz w:val="28"/>
          <w:szCs w:val="28"/>
        </w:rPr>
        <w:tab/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4698">
        <w:rPr>
          <w:rFonts w:ascii="Times New Roman" w:hAnsi="Times New Roman" w:cs="Times New Roman"/>
          <w:b/>
          <w:i/>
          <w:sz w:val="28"/>
          <w:szCs w:val="28"/>
        </w:rPr>
        <w:t>Организация просвещения и обучения родителей.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Содержание   родительского просвещения и обучения очевидно выходит за рамки задач вовлечения в управление. В широком смысле оно ориентировано на повышение уровня психологической компетенции и педагогической культуры родителей, трансляцию знаний о целях, задачах, организации процесса обучения и воспитания. Следует признать это необходимой базой для более глубокого вовлечения родителей в управление образовательными организациями, формирующей у них понимание своей роли (миссии) и мотивацию к ее реализации.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 xml:space="preserve"> Лучшие региональные практики в данном направлении представлены программами, в которых описываются характеристики позиции «эффективного родителя», знания и навыки, необходимые для ее освоения, в </w:t>
      </w:r>
      <w:proofErr w:type="spellStart"/>
      <w:r w:rsidRPr="00034698">
        <w:rPr>
          <w:sz w:val="28"/>
          <w:szCs w:val="28"/>
        </w:rPr>
        <w:t>т.ч</w:t>
      </w:r>
      <w:proofErr w:type="spellEnd"/>
      <w:r w:rsidRPr="00034698">
        <w:rPr>
          <w:sz w:val="28"/>
          <w:szCs w:val="28"/>
        </w:rPr>
        <w:t xml:space="preserve">.  права и обязанности детей и родителей; </w:t>
      </w:r>
      <w:proofErr w:type="spellStart"/>
      <w:r w:rsidRPr="00034698">
        <w:rPr>
          <w:sz w:val="28"/>
          <w:szCs w:val="28"/>
        </w:rPr>
        <w:t>возрастосообразные</w:t>
      </w:r>
      <w:proofErr w:type="spellEnd"/>
      <w:r w:rsidRPr="00034698">
        <w:rPr>
          <w:sz w:val="28"/>
          <w:szCs w:val="28"/>
        </w:rPr>
        <w:t xml:space="preserve"> методы   воспитания и развития детей, методы поддержания и восстановления семейных традиций, умение обеспечивать благоприятные условия жизнедеятельности в семье, </w:t>
      </w:r>
      <w:proofErr w:type="spellStart"/>
      <w:r w:rsidRPr="00034698">
        <w:rPr>
          <w:sz w:val="28"/>
          <w:szCs w:val="28"/>
        </w:rPr>
        <w:t>нормализовывать</w:t>
      </w:r>
      <w:proofErr w:type="spellEnd"/>
      <w:r w:rsidRPr="00034698">
        <w:rPr>
          <w:sz w:val="28"/>
          <w:szCs w:val="28"/>
        </w:rPr>
        <w:t xml:space="preserve"> психологический климат в семье, грамотно вести </w:t>
      </w:r>
      <w:r w:rsidRPr="00034698">
        <w:rPr>
          <w:sz w:val="28"/>
          <w:szCs w:val="28"/>
        </w:rPr>
        <w:lastRenderedPageBreak/>
        <w:t>профилактику вредных привычек и склонностей; технологии грамотного питания, закаливания, физического воспитания, стоматологической профилактики.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формами, используемыми в «школах эффективного родителя», являются: лекции, родительские собрания, круглые столы, тренинги, тематические конференции по обмену опытом воспитания детей, вечера вопросов и ответов, диспуты и дискуссии, семейные гостиные, а также индивидуальные тематические консультации</w:t>
      </w:r>
      <w:r w:rsidRPr="00034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 Анализ наиболее успешных практик позволяет рекомендовать активнее использовать интерактивные формы просветительской и обучающей работы (игры, тренинги, проекты), а также потенциал информационно-коммуникационных технологий и социальных сетей (размещение просветительских материалов, организация форумов и дискуссий на специализированных сайтах и сообществах социальных сетей). </w:t>
      </w:r>
    </w:p>
    <w:p w:rsidR="00EA756E" w:rsidRPr="00034698" w:rsidRDefault="00EA756E" w:rsidP="00EA756E">
      <w:pPr>
        <w:pStyle w:val="p7"/>
        <w:shd w:val="clear" w:color="auto" w:fill="FFFFFF"/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4698">
        <w:rPr>
          <w:rFonts w:eastAsiaTheme="minorHAnsi"/>
          <w:sz w:val="28"/>
          <w:szCs w:val="28"/>
          <w:lang w:eastAsia="en-US"/>
        </w:rPr>
        <w:t xml:space="preserve">Рекомендуются к изучению и использованию передовых решений такие региональные практики как: «Областные интернет-собрания для родителей «ФГОС глазами родителей» (http://forum.ntf-irro.ru), «ФГОС – мера ответственности за результат» (http://forum2.ntf-irro.ru ) (Свердловская область), Академия родительского образования (Пермский край, </w:t>
      </w:r>
      <w:hyperlink r:id="rId6" w:history="1">
        <w:r w:rsidRPr="00034698">
          <w:rPr>
            <w:rFonts w:eastAsiaTheme="minorHAnsi"/>
            <w:sz w:val="28"/>
            <w:szCs w:val="28"/>
            <w:lang w:eastAsia="en-US"/>
          </w:rPr>
          <w:t>http://aro-perm.ru/</w:t>
        </w:r>
      </w:hyperlink>
      <w:r w:rsidRPr="00034698">
        <w:rPr>
          <w:rFonts w:eastAsiaTheme="minorHAnsi"/>
          <w:sz w:val="28"/>
          <w:szCs w:val="28"/>
          <w:lang w:eastAsia="en-US"/>
        </w:rPr>
        <w:t>), Программа родительского просвещения «Папа-школа» в Санкт-Петербурге, Программа родительского просвещения и обучения «Новая контрольная для взрослых» (Петровская школа, лицей №1, г. Петрозаводск, Республика Карелия), Школа ответственных родителей (Оренбургская обл.), «Круглые столы» по государственно-общественному управлению образованием (Ярославская область). Интересной пре</w:t>
      </w:r>
      <w:r>
        <w:rPr>
          <w:rFonts w:eastAsiaTheme="minorHAnsi"/>
          <w:sz w:val="28"/>
          <w:szCs w:val="28"/>
          <w:lang w:eastAsia="en-US"/>
        </w:rPr>
        <w:t>дставляется практика Липецкого института развития образования</w:t>
      </w:r>
      <w:r w:rsidRPr="00034698">
        <w:rPr>
          <w:rFonts w:eastAsiaTheme="minorHAnsi"/>
          <w:sz w:val="28"/>
          <w:szCs w:val="28"/>
          <w:lang w:eastAsia="en-US"/>
        </w:rPr>
        <w:t xml:space="preserve"> «Модель повышения квалификации работников образования по развитию государственно-общественного управления», в рамках реализации которой используется серьёзный подход и правовое обоснование для </w:t>
      </w:r>
      <w:r w:rsidRPr="00034698">
        <w:rPr>
          <w:rFonts w:eastAsiaTheme="minorHAnsi"/>
          <w:sz w:val="28"/>
          <w:szCs w:val="28"/>
          <w:lang w:eastAsia="en-US"/>
        </w:rPr>
        <w:lastRenderedPageBreak/>
        <w:t>проектирования системы мероприятий в рамках повышения квалификации работников образования, призванное повысить уровень и интенсивность взаимодействия с родительской общественностью по вопросам участия в совместных проектах и работе коллегиальных органов управления образования.</w:t>
      </w:r>
    </w:p>
    <w:p w:rsidR="00EA756E" w:rsidRPr="00034698" w:rsidRDefault="00EA756E" w:rsidP="00EA756E">
      <w:pPr>
        <w:pStyle w:val="p7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Особым типом   просветительской работы является организация просвещения и обучения родителей по вопросам участия в управлении. Программы данного типа должны фокусироваться на содержании, раскрывающем права и задачи участия родителей в работе в органах государственно-общественного управления, в проведении независимой оценки качества образования, взаимодействии с педагогами и администрацией по вопросам обучения и воспитания детей. В них необходимо, в том числе, раскрывать такие   аспекты, как порядок формирования, состав и полномочия органов государственно-общественного управления, регламент их работы, компетенция образовательных организаций, финансовое обеспечение их деятельности, процедуры оценки качества образования, организация закупок, питания и др.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Реализация программ данного типа решает задачи повышения уровня информированности родителей в вопросах образовательной политики, образовательного законодательства, управления образовательной организацией, содержания и оценки качества образования.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 xml:space="preserve"> Перспективным инструментами информирования и обучения, учитывающими занятость родителей (ограниченный ресурс времени для очного участия), являются онлайн обучающие курсы, реализуемые в </w:t>
      </w:r>
      <w:proofErr w:type="spellStart"/>
      <w:r w:rsidRPr="00034698">
        <w:rPr>
          <w:sz w:val="28"/>
          <w:szCs w:val="28"/>
        </w:rPr>
        <w:t>т.ч</w:t>
      </w:r>
      <w:proofErr w:type="spellEnd"/>
      <w:r w:rsidRPr="00034698">
        <w:rPr>
          <w:sz w:val="28"/>
          <w:szCs w:val="28"/>
        </w:rPr>
        <w:t>. через мобильные приложения.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 xml:space="preserve">Важнейшим условием успешной реализации программ данного типа является финансовая поддержка на региональном и муниципальном уровне. В соответствии с законодательством родители не могут участвовать в программах повышения квалификации, реализуемых   на основе государственного задания и </w:t>
      </w:r>
      <w:r w:rsidRPr="00034698">
        <w:rPr>
          <w:sz w:val="28"/>
          <w:szCs w:val="28"/>
        </w:rPr>
        <w:lastRenderedPageBreak/>
        <w:t xml:space="preserve">обеспеченных соответствующим бюджетом Возможности самих родителей в финансировании своего участия в программах ограничены, и опора на них не может быть рекомендована. Рекомендуется предусмотреть средства на реализацию данных программ в программах развития образования субъектов Российской Федерации в формате государственного задания на проведение работ или   субсидий на конкурсной основе (в </w:t>
      </w:r>
      <w:proofErr w:type="spellStart"/>
      <w:r w:rsidRPr="00034698">
        <w:rPr>
          <w:sz w:val="28"/>
          <w:szCs w:val="28"/>
        </w:rPr>
        <w:t>т.ч</w:t>
      </w:r>
      <w:proofErr w:type="spellEnd"/>
      <w:r w:rsidRPr="00034698">
        <w:rPr>
          <w:sz w:val="28"/>
          <w:szCs w:val="28"/>
        </w:rPr>
        <w:t>. социально-ориентированным некоммерческим организациям) на реализацию проектов.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Наиболее успешной практикой такого рода является обучение родителей - школьных управляющих в городе Москве (очное (сетевая программа Института развития государственно-общественного управления образованием и ГАОУ ВО МГПУ) и дистанционное (</w:t>
      </w:r>
      <w:hyperlink r:id="rId7" w:history="1">
        <w:r w:rsidRPr="00034698">
          <w:rPr>
            <w:sz w:val="28"/>
            <w:szCs w:val="28"/>
          </w:rPr>
          <w:t>http://www.gouo.ru/Setevaya_shkola</w:t>
        </w:r>
      </w:hyperlink>
      <w:r w:rsidRPr="00034698">
        <w:rPr>
          <w:sz w:val="28"/>
          <w:szCs w:val="28"/>
        </w:rPr>
        <w:t xml:space="preserve">). Разработанный и реализованный курс    «Общественное участие в управлении школой»  структурированно представляет проблематику государственно-общественного управления  в образовательных организациях и направляет слушателей на осмысление задач и поиск эффективных решений организации государственно-общественного управления на основе осваиваемых знаний о социальном управлении и мотивационном менеджменте с опорой на рефлексию сложившейся практики и опыта организации государственно-общественного управления в образовательных организациях. Курс состоит из лекций по основным темам государственно-общественного управления, которые охватывают теоретические и практические вопросы деятельности управляющих советов, начиная от проектирования и процедур и заканчивая формирования повестки стратегического развития и оценки собственной работы.  </w:t>
      </w:r>
    </w:p>
    <w:p w:rsidR="00EA756E" w:rsidRPr="00034698" w:rsidRDefault="00EA756E" w:rsidP="00EA756E">
      <w:pPr>
        <w:pStyle w:val="p7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 xml:space="preserve"> Распространение лучших региональных практик данного направления региональными и муниципальными органами, образовательными организациями предполагает анализ реализованных методов и  форм (форматов) просвещения и обучения, определение возможностей их адаптации и применения с учетом  культурных  и образовательных традиций региона, особенностей родительского сообщества, организационных и кадровых ресурсов </w:t>
      </w:r>
      <w:r w:rsidRPr="00034698">
        <w:rPr>
          <w:sz w:val="28"/>
          <w:szCs w:val="28"/>
        </w:rPr>
        <w:lastRenderedPageBreak/>
        <w:t xml:space="preserve">конкретных территорий (организаций), в том числе возможностей межведомственного (привлечение в качестве лекторов экспертов - работников   организаций здравоохранения, внутренних дел, преподавателей федеральных вузов и др.) и межсекторного (возможности участия социально-ориентированных некоммерческих организаций, волонтеров) взаимодействия. </w:t>
      </w:r>
    </w:p>
    <w:p w:rsidR="00EA756E" w:rsidRPr="00034698" w:rsidRDefault="00EA756E" w:rsidP="00EA756E">
      <w:pPr>
        <w:pStyle w:val="p7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Анализ лучших практик свидетельствует об эффективности реализации в обучении принципа «равный - равному», что позволяет рекомендовать активное привлечение в образовательные программы опытных, активных родителей в качестве преподавателей и наставников. Как и в отношении направления по информационной поддержке целесообразно включить в работу по обучению элемент обратной связи (мониторинга) эффективности.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4698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совместных мероприятий, объединяющих родителей, педагогов, обучающихся, представителей администрации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Данное направление решает задачи организации практического взаимодействия и сотрудничества образовательных систем и организаций с родителями. Формами реализации данного направления являются совместные мероприятия (праздники, фестивали, конкурсы, состязания), а также индивидуальное привлечение родителей к проведению дополнительных занятий, экскурсий и др.  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Анализ показывает, что вовлеченность родителей в жизнь школы, мотивация к партнерству в значительной степени определяется заинтересованностью, мотивацией и вовлеченностью администрации и педагогов. Эффективная организация совместных мероприятий невозможна при их формальном отношении органов управления и образовательных организаций к вовлечению родителей. Это непосредственный (буквально, в физическом пространстве) «шаг навстречу».  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lastRenderedPageBreak/>
        <w:t>В свою очередь привлечение родителей к проведению дополнительных занятий, экскурсий (безусловно, реализованное с соблюдением всех необходимых норм и правил) – важное свидетельство доверия к родительскому сообществу, готовности видеть в нем не только «заказчиков» и «потребителей», но и партнеров, обладающих важными знаниями, компетенциями, опытом. Такая позиция значима для многих родителей, готовых к деятельному участию в жизни школы, рассматривающих школу не только как место учебы конкретного («своего») ребенка, но как сообщество, частью которого они являются.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Особую роль данные формы взаимодействия школы и семей играют в сельских территориях, где школа выступает социокультурным центром. В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депривированных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 территориях и в отношении неблагополучных семей через рассматриваемые формы вовлечения родителей фактически решается и комплекс социально-педагогических задач.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Можно рекомендовать к распространению следующие примеры качественной реализации данного направления: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самоуправления», лицей №144, г. Санкт-Петербург (в рамках программы «Школа высокой надёжности»),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проект «Центр профессиональных проб», Улу-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Юльской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 СОШ Первомайского района Томской области,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деловая игра «Один день из школьной жизни моего ребенка», родительские собрания «Лаборатория нерешенных проблем», Петровская школ, г. Петрозаводск, Республика Карелия,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 городское родительское собрание «Воронежский родительский форум», Управление образования и молодежной политики городского округа город Воронеж, Воронежская область, 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lastRenderedPageBreak/>
        <w:t>родительский клуб «Наш ребёнок», Отдел образования, культуры и спорта МО «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 городской округ», Калининградская область,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проект «Общее дело», Тарусская средняя школа №1 им. Героя России М. Г. Ефремова (Калужская область);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«Праздник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» (совместный традиционный праздник, организованный родителями, учителями и учащимися;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Хандыгская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Томпонский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 район, республика Якутия);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«Родительское кафе» (средняя школа №43, Архангельская область);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>Программа «Сотрудничество семьи и школы» (МБОУ «</w:t>
      </w:r>
      <w:proofErr w:type="spellStart"/>
      <w:r w:rsidRPr="00034698">
        <w:rPr>
          <w:rFonts w:ascii="Times New Roman" w:hAnsi="Times New Roman" w:cs="Times New Roman"/>
          <w:sz w:val="28"/>
          <w:szCs w:val="28"/>
        </w:rPr>
        <w:t>Новоомская</w:t>
      </w:r>
      <w:proofErr w:type="spellEnd"/>
      <w:r w:rsidRPr="00034698">
        <w:rPr>
          <w:rFonts w:ascii="Times New Roman" w:hAnsi="Times New Roman" w:cs="Times New Roman"/>
          <w:sz w:val="28"/>
          <w:szCs w:val="28"/>
        </w:rPr>
        <w:t xml:space="preserve"> СОШ» Омская обл.)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698">
        <w:rPr>
          <w:rFonts w:eastAsiaTheme="minorHAnsi"/>
          <w:sz w:val="28"/>
          <w:szCs w:val="28"/>
          <w:lang w:eastAsia="en-US"/>
        </w:rPr>
        <w:t xml:space="preserve">При распространении лучших региональных практик данного направления региональным и муниципальным органам, образовательным организациям </w:t>
      </w:r>
      <w:proofErr w:type="gramStart"/>
      <w:r w:rsidRPr="00034698">
        <w:rPr>
          <w:rFonts w:eastAsiaTheme="minorHAnsi"/>
          <w:sz w:val="28"/>
          <w:szCs w:val="28"/>
          <w:lang w:eastAsia="en-US"/>
        </w:rPr>
        <w:t>необходимо  избегать</w:t>
      </w:r>
      <w:proofErr w:type="gramEnd"/>
      <w:r w:rsidRPr="00034698">
        <w:rPr>
          <w:rFonts w:eastAsiaTheme="minorHAnsi"/>
          <w:sz w:val="28"/>
          <w:szCs w:val="28"/>
          <w:lang w:eastAsia="en-US"/>
        </w:rPr>
        <w:t xml:space="preserve"> формализма и копирования, ориентироваться, прежде всего, на поддержку инициатив «снизу»,  исходящих от родителей, родительских организаций, педагогических коллективов. Специальное внимание следует уделить информационной поддержке проводимых мероприятий, привлекая</w:t>
      </w:r>
      <w:r w:rsidRPr="00034698">
        <w:rPr>
          <w:sz w:val="28"/>
          <w:szCs w:val="28"/>
        </w:rPr>
        <w:t xml:space="preserve"> таким образом внимание широкого родительского сообщества.</w:t>
      </w:r>
    </w:p>
    <w:p w:rsidR="00EA756E" w:rsidRPr="00034698" w:rsidRDefault="00EA756E" w:rsidP="00EA756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4698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и организация работы органов и структур (в </w:t>
      </w:r>
      <w:proofErr w:type="spellStart"/>
      <w:r w:rsidRPr="00034698">
        <w:rPr>
          <w:rFonts w:ascii="Times New Roman" w:hAnsi="Times New Roman" w:cs="Times New Roman"/>
          <w:b/>
          <w:i/>
          <w:sz w:val="28"/>
          <w:szCs w:val="28"/>
        </w:rPr>
        <w:t>т.ч</w:t>
      </w:r>
      <w:proofErr w:type="spellEnd"/>
      <w:r w:rsidRPr="00034698">
        <w:rPr>
          <w:rFonts w:ascii="Times New Roman" w:hAnsi="Times New Roman" w:cs="Times New Roman"/>
          <w:b/>
          <w:i/>
          <w:sz w:val="28"/>
          <w:szCs w:val="28"/>
        </w:rPr>
        <w:t>. сетевых) участия роди</w:t>
      </w:r>
      <w:r>
        <w:rPr>
          <w:rFonts w:ascii="Times New Roman" w:hAnsi="Times New Roman" w:cs="Times New Roman"/>
          <w:b/>
          <w:i/>
          <w:sz w:val="28"/>
          <w:szCs w:val="28"/>
        </w:rPr>
        <w:t>телей в управлении образованием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 xml:space="preserve">Данное направление непосредственно реализует предусмотренные законодательством формы участия родителей в управлении образованием на региональном, муниципальном уровнях, в образовательных организациях. 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Подробные рекомендации по реализации данного направления, в том числе в отношении создания и организации работы коллегиальных и представительных органов управления с участием родителей отражены в документе "Методические рекомендации по развитию государственно-</w:t>
      </w:r>
      <w:r w:rsidRPr="00034698">
        <w:rPr>
          <w:sz w:val="28"/>
          <w:szCs w:val="28"/>
        </w:rPr>
        <w:lastRenderedPageBreak/>
        <w:t xml:space="preserve">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 (Письмо </w:t>
      </w:r>
      <w:proofErr w:type="spellStart"/>
      <w:r w:rsidRPr="00034698">
        <w:rPr>
          <w:sz w:val="28"/>
          <w:szCs w:val="28"/>
        </w:rPr>
        <w:t>Минобрнауки</w:t>
      </w:r>
      <w:proofErr w:type="spellEnd"/>
      <w:r w:rsidRPr="00034698">
        <w:rPr>
          <w:sz w:val="28"/>
          <w:szCs w:val="28"/>
        </w:rPr>
        <w:t xml:space="preserve"> России от 22.10.2015 N 08-1729 "О направлении методических рекомендаций").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Можно рекомендовать к распространению многолетние региональные практики участия родителей в работе коллегиальных органов управления образованием, независимой оценке качества образовательной деятельности Тамбовской, Архангельской, Томской областей, Красноярского края, г. Москвы.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Примерами успешных региональных практик создания и организации   коллегиальных и представительных органов управления с участием родителей, рекомендуемых к изучению и использованию опыта на муниципальном уровне являются: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Муниципальный Совет по образованию МО «</w:t>
      </w:r>
      <w:proofErr w:type="spellStart"/>
      <w:r w:rsidRPr="00034698">
        <w:rPr>
          <w:sz w:val="28"/>
          <w:szCs w:val="28"/>
        </w:rPr>
        <w:t>Баргузинский</w:t>
      </w:r>
      <w:proofErr w:type="spellEnd"/>
      <w:r w:rsidRPr="00034698">
        <w:rPr>
          <w:sz w:val="28"/>
          <w:szCs w:val="28"/>
        </w:rPr>
        <w:t xml:space="preserve"> район», Республика Бурятия,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Совет развития системы образования, Кемерово, Кемеровская область,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Городской родительский совет, г. Дзержинск, Нижегородская область,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698">
        <w:rPr>
          <w:sz w:val="28"/>
          <w:szCs w:val="28"/>
        </w:rPr>
        <w:t xml:space="preserve">Муниципальный   государственно-общественный совет по развитию образования, </w:t>
      </w:r>
      <w:proofErr w:type="spellStart"/>
      <w:r w:rsidRPr="00034698">
        <w:rPr>
          <w:sz w:val="28"/>
          <w:szCs w:val="28"/>
        </w:rPr>
        <w:t>Каргасокский</w:t>
      </w:r>
      <w:proofErr w:type="spellEnd"/>
      <w:r w:rsidRPr="00034698">
        <w:rPr>
          <w:sz w:val="28"/>
          <w:szCs w:val="28"/>
        </w:rPr>
        <w:t xml:space="preserve"> район, Томская область.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yellow"/>
        </w:rPr>
      </w:pPr>
      <w:r w:rsidRPr="00034698">
        <w:rPr>
          <w:sz w:val="28"/>
          <w:szCs w:val="28"/>
        </w:rPr>
        <w:t xml:space="preserve">При этом следует обратить внимание, что в российских регионах реализуются и интересные практики, не нашедшие отражение в федеральном законодательстве и инструктивно-методической базе: Советы отцов (Пензенская область, Республика Тыва и др.), Совет бабушек (Пензенская область), Советы семей (Астраханская обл.). Реализация этих форм позволяет опереться на традиции региона, использовать специфический потенциал «мужской части» родительского сообщества и опыт старшего поколения, к сожалению, нередко оставляемых без внимания. 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lastRenderedPageBreak/>
        <w:t xml:space="preserve">Свою эффективность демонстрируют родительские организации, созданные на уровне субъекта Российской Федерации, обеспечивающие координацию интересов родительского сообщества в масштабе региона через диалог с органами законодательной и исполнительной власти (Краевой родительский совет (Хабаровский край)), Воронежский родительский форум. 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 xml:space="preserve">На уровне образовательных организаций рекомендуются к изучению и распространению практики следующих коллегиальных и представительных органов:  </w:t>
      </w:r>
    </w:p>
    <w:p w:rsidR="00EA756E" w:rsidRPr="00034698" w:rsidRDefault="00EA756E" w:rsidP="00EA756E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совет, </w:t>
      </w:r>
      <w:proofErr w:type="gramStart"/>
      <w:r w:rsidRPr="0003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Мичуринска Тамбовской области;</w:t>
      </w:r>
    </w:p>
    <w:p w:rsidR="00EA756E" w:rsidRPr="00034698" w:rsidRDefault="00EA756E" w:rsidP="00EA756E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Общешкольный родительский комитет, Новопокровская общеобразовательная школа Кемеровской области;</w:t>
      </w:r>
    </w:p>
    <w:p w:rsidR="00EA756E" w:rsidRPr="00034698" w:rsidRDefault="00EA756E" w:rsidP="00EA756E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родителей «Инициатива» </w:t>
      </w:r>
      <w:proofErr w:type="spellStart"/>
      <w:r w:rsidRPr="00034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Сростинская</w:t>
      </w:r>
      <w:proofErr w:type="spellEnd"/>
      <w:r w:rsidRPr="0003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В.М. Шукшина (Алтайский край);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698">
        <w:rPr>
          <w:sz w:val="28"/>
          <w:szCs w:val="28"/>
        </w:rPr>
        <w:t xml:space="preserve"> Распространение  лучших региональных практик данного направления  региональными и муниципальными органами, образовательными организациями предполагает соотнесение данных моделей с законодательной базой регионального уровня (локальной правовой базой организации) с последующим принятием решений о целесообразности ее изменений и дополнений, оценкой потенциала привлекательности моделей для родительского сообщества конкретной территории (организации), определением традиций  взаимодействия с общественностью, формирования коллегиальных органов и площадок диалога (образовательной организации), которые могут использоваться как опора для разворачивания работы. 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highlight w:val="yellow"/>
        </w:rPr>
      </w:pPr>
      <w:r w:rsidRPr="00034698">
        <w:rPr>
          <w:sz w:val="28"/>
          <w:szCs w:val="28"/>
        </w:rPr>
        <w:t xml:space="preserve">Создавая (оказывая содействие созданию) органов и организаций с участием родителей, следует обратить внимание на доступность в дальнейшем для широкой родительской общественности информации об их работе, </w:t>
      </w:r>
      <w:r w:rsidRPr="00034698">
        <w:rPr>
          <w:sz w:val="28"/>
          <w:szCs w:val="28"/>
        </w:rPr>
        <w:lastRenderedPageBreak/>
        <w:t>эффектах, что будет способствовать как укреплению доверия к ним, так и повышению мотивации к участию в их работе.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highlight w:val="yellow"/>
        </w:rPr>
      </w:pPr>
    </w:p>
    <w:p w:rsidR="00EA756E" w:rsidRPr="00034698" w:rsidRDefault="00EA756E" w:rsidP="00EA756E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46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Реализация мероприятий мотивирующего характера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усиления вовлеченности родителей предполагает использование такой зарекомендовавшей себя формы мотивации и стимулирования, как «конкурсы». Это могут быть конкурсы коллегиальных органов управления и представительных органов в целом, их конкретных практик, проектов, а также индивидуальные номинации (персоны и проекты).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как уже отмечалось, по результатам опросов некоторая часть родительского сообщества испытывает неудовлетворенность результатами своего участия в управлении. Конечно, это обусловлено различными причинами. Одной из ведущих среди них является отсутствие обратной связи, проявляющейся, в том числе, в разнообразных формах позитивной оценки активности родителей и признания их вклада (грамоты, награды и т.п.).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  указанных форм на всех уровнях (регион, муниципалитет, образовательная организация) -  важное условие вовлечения родителей в управление и повышения   эффективности участия. </w:t>
      </w:r>
    </w:p>
    <w:p w:rsidR="00EA756E" w:rsidRPr="00034698" w:rsidRDefault="00EA756E" w:rsidP="00EA756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примеров успешной реализации данного направления, рекомендуемых для распространения необходимо отметить следующие:</w:t>
      </w:r>
    </w:p>
    <w:p w:rsidR="00EA756E" w:rsidRPr="00034698" w:rsidRDefault="00EA756E" w:rsidP="00EA756E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ежегодный межрегиональный конкурс на лучший опыт деятельности управляющего совета (Томский региональный центр развития образования),</w:t>
      </w:r>
    </w:p>
    <w:p w:rsidR="00EA756E" w:rsidRPr="00034698" w:rsidRDefault="00EA756E" w:rsidP="00EA756E">
      <w:pPr>
        <w:pStyle w:val="p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«Муниципальное рейтинговое образовательное агентство» (Муниципальный Совет по образованию МО «</w:t>
      </w:r>
      <w:proofErr w:type="spellStart"/>
      <w:r w:rsidRPr="00034698">
        <w:rPr>
          <w:sz w:val="28"/>
          <w:szCs w:val="28"/>
        </w:rPr>
        <w:t>Баргузинский</w:t>
      </w:r>
      <w:proofErr w:type="spellEnd"/>
      <w:r w:rsidRPr="00034698">
        <w:rPr>
          <w:sz w:val="28"/>
          <w:szCs w:val="28"/>
        </w:rPr>
        <w:t xml:space="preserve"> район», Республика Бурятия).</w:t>
      </w:r>
    </w:p>
    <w:p w:rsidR="00EA756E" w:rsidRPr="00034698" w:rsidRDefault="00EA756E" w:rsidP="00EA756E">
      <w:pPr>
        <w:pStyle w:val="p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областной конкурс по выявлению перспективных моделей государственно-общественного управления образованием (Комитет общего и профессионального образования, Ленинградская область).</w:t>
      </w:r>
    </w:p>
    <w:p w:rsidR="00EA756E" w:rsidRPr="00034698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EA756E" w:rsidRDefault="00EA756E" w:rsidP="00EA756E">
      <w:pPr>
        <w:pStyle w:val="p7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sz w:val="28"/>
          <w:szCs w:val="28"/>
        </w:rPr>
      </w:pPr>
      <w:r w:rsidRPr="00034698">
        <w:rPr>
          <w:sz w:val="28"/>
          <w:szCs w:val="28"/>
        </w:rPr>
        <w:t>При распространении  лучших региональных практик данного направления  региональными и муниципальными органами, образовательными организациями необходимо уделить внимание таким аспектам как: обеспечение качественного информирования родительского сообщества о конкурсных мероприятиях, прозрачность процедур отбора (оценки), вовлечение в отбор (оценку) представителей родительских объединений, использование современных информационно-коммуникационных технологий (голосование на сай</w:t>
      </w:r>
      <w:r>
        <w:rPr>
          <w:sz w:val="28"/>
          <w:szCs w:val="28"/>
        </w:rPr>
        <w:t>тах и в социальных сетях и др.)</w:t>
      </w:r>
    </w:p>
    <w:p w:rsidR="00CB5945" w:rsidRDefault="00CB5945"/>
    <w:sectPr w:rsidR="00CB5945" w:rsidSect="00795759">
      <w:footerReference w:type="default" r:id="rId8"/>
      <w:pgSz w:w="11906" w:h="16838"/>
      <w:pgMar w:top="1134" w:right="567" w:bottom="1134" w:left="1701" w:header="709" w:footer="1134" w:gutter="0"/>
      <w:pgNumType w:start="852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AF" w:rsidRDefault="00EA756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63B"/>
    <w:multiLevelType w:val="hybridMultilevel"/>
    <w:tmpl w:val="0B8E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4CDC"/>
    <w:multiLevelType w:val="hybridMultilevel"/>
    <w:tmpl w:val="D4045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F07"/>
    <w:multiLevelType w:val="hybridMultilevel"/>
    <w:tmpl w:val="5E26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26BB"/>
    <w:multiLevelType w:val="hybridMultilevel"/>
    <w:tmpl w:val="F6CA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348C8"/>
    <w:multiLevelType w:val="hybridMultilevel"/>
    <w:tmpl w:val="E41A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013B"/>
    <w:multiLevelType w:val="hybridMultilevel"/>
    <w:tmpl w:val="BA5A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6E"/>
    <w:rsid w:val="00CB5945"/>
    <w:rsid w:val="00E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04F"/>
  <w15:chartTrackingRefBased/>
  <w15:docId w15:val="{C6C50DC3-3522-4ED9-A9A9-D1ABE1E7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756E"/>
    <w:pPr>
      <w:tabs>
        <w:tab w:val="center" w:pos="4677"/>
        <w:tab w:val="right" w:pos="9355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A7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uiPriority w:val="99"/>
    <w:rsid w:val="00EA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ер"/>
    <w:basedOn w:val="a"/>
    <w:link w:val="a6"/>
    <w:uiPriority w:val="34"/>
    <w:qFormat/>
    <w:rsid w:val="00EA75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aliases w:val="Маркер Знак"/>
    <w:link w:val="a5"/>
    <w:uiPriority w:val="34"/>
    <w:locked/>
    <w:rsid w:val="00EA756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аголовок столбца"/>
    <w:basedOn w:val="a"/>
    <w:rsid w:val="00EA756E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freebirdanalyticsviewquestiontitle">
    <w:name w:val="freebirdanalyticsviewquestiontitle"/>
    <w:basedOn w:val="a0"/>
    <w:rsid w:val="00EA756E"/>
  </w:style>
  <w:style w:type="paragraph" w:styleId="a8">
    <w:name w:val="annotation text"/>
    <w:basedOn w:val="a"/>
    <w:link w:val="a9"/>
    <w:uiPriority w:val="99"/>
    <w:unhideWhenUsed/>
    <w:rsid w:val="00EA75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A75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uo.ru/Setevaya_sh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o-perm.ru/" TargetMode="External"/><Relationship Id="rId5" Type="http://schemas.openxmlformats.org/officeDocument/2006/relationships/hyperlink" Target="http://www.habi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5486</Words>
  <Characters>31273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Шимутина Е.Н.</dc:creator>
  <cp:keywords/>
  <dc:description/>
  <cp:lastModifiedBy>Шимутина Е.Н.</cp:lastModifiedBy>
  <cp:revision>1</cp:revision>
  <dcterms:created xsi:type="dcterms:W3CDTF">2017-11-07T09:25:00Z</dcterms:created>
  <dcterms:modified xsi:type="dcterms:W3CDTF">2017-11-07T09:29:00Z</dcterms:modified>
</cp:coreProperties>
</file>